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348E8A" w14:textId="77777777" w:rsidR="005637CC" w:rsidRPr="005637CC" w:rsidRDefault="005637CC" w:rsidP="005637CC">
      <w:r w:rsidRPr="005637CC">
        <w:t>For first-time home buyers, understanding the basics of homeowners insurance is crucial to protecting your new investment. Homeowners insurance helps cover the costs if your home is damaged or if someone is injured on your property. </w:t>
      </w:r>
    </w:p>
    <w:p w14:paraId="394D3281" w14:textId="77777777" w:rsidR="005637CC" w:rsidRPr="005637CC" w:rsidRDefault="005637CC" w:rsidP="005637CC">
      <w:r w:rsidRPr="005637CC">
        <w:t>Here are the key components of a standard homeowners insurance policy (typically an HO-3 policy): </w:t>
      </w:r>
    </w:p>
    <w:p w14:paraId="619747B1" w14:textId="77777777" w:rsidR="005637CC" w:rsidRPr="005637CC" w:rsidRDefault="005637CC" w:rsidP="005637CC">
      <w:pPr>
        <w:numPr>
          <w:ilvl w:val="0"/>
          <w:numId w:val="1"/>
        </w:numPr>
      </w:pPr>
      <w:r w:rsidRPr="005637CC">
        <w:t>Dwelling Coverage (Coverage A): Protects the physical structure of your home, including attached structures like a garage or porch, against covered perils such as fire, windstorms, and vandalism.</w:t>
      </w:r>
    </w:p>
    <w:p w14:paraId="03A6406C" w14:textId="77777777" w:rsidR="005637CC" w:rsidRPr="005637CC" w:rsidRDefault="005637CC" w:rsidP="005637CC">
      <w:pPr>
        <w:numPr>
          <w:ilvl w:val="0"/>
          <w:numId w:val="1"/>
        </w:numPr>
      </w:pPr>
      <w:r w:rsidRPr="005637CC">
        <w:t>Other Structures Coverage (Coverage B): Covers detached structures on your property, such as sheds, detached garages, or fences.</w:t>
      </w:r>
    </w:p>
    <w:p w14:paraId="1C023106" w14:textId="77777777" w:rsidR="005637CC" w:rsidRPr="005637CC" w:rsidRDefault="005637CC" w:rsidP="005637CC">
      <w:pPr>
        <w:numPr>
          <w:ilvl w:val="0"/>
          <w:numId w:val="1"/>
        </w:numPr>
      </w:pPr>
      <w:r w:rsidRPr="005637CC">
        <w:t>Personal Property Coverage (Coverage C): Provides coverage for your personal belongings inside your home, like furniture, electronics, and clothing, if they're damaged or destroyed by a covered peril.</w:t>
      </w:r>
    </w:p>
    <w:p w14:paraId="1B1F7917" w14:textId="77777777" w:rsidR="005637CC" w:rsidRPr="005637CC" w:rsidRDefault="005637CC" w:rsidP="005637CC">
      <w:pPr>
        <w:numPr>
          <w:ilvl w:val="0"/>
          <w:numId w:val="1"/>
        </w:numPr>
      </w:pPr>
      <w:r w:rsidRPr="005637CC">
        <w:t>Liability Coverage (Coverage E): Protects you financially if you're held responsible for injuries or property damage to others while they are on your property. This can also cover legal fees.</w:t>
      </w:r>
    </w:p>
    <w:p w14:paraId="21752CE4" w14:textId="77777777" w:rsidR="005637CC" w:rsidRPr="005637CC" w:rsidRDefault="005637CC" w:rsidP="005637CC">
      <w:pPr>
        <w:numPr>
          <w:ilvl w:val="0"/>
          <w:numId w:val="1"/>
        </w:numPr>
      </w:pPr>
      <w:r w:rsidRPr="005637CC">
        <w:t>Medical Payments Coverage (Coverage F): Covers medical expenses for guests injured on your property, regardless of who is at fault.</w:t>
      </w:r>
    </w:p>
    <w:p w14:paraId="2747EFE3" w14:textId="77777777" w:rsidR="005637CC" w:rsidRPr="005637CC" w:rsidRDefault="005637CC" w:rsidP="005637CC">
      <w:pPr>
        <w:numPr>
          <w:ilvl w:val="0"/>
          <w:numId w:val="1"/>
        </w:numPr>
      </w:pPr>
      <w:r w:rsidRPr="005637CC">
        <w:t>Additional Living Expenses (Coverage D): Helps pay for temporary housing, food, and other expenses if a covered event makes your home uninhabitable during repairs. </w:t>
      </w:r>
    </w:p>
    <w:p w14:paraId="0DCA8EC4" w14:textId="77777777" w:rsidR="005637CC" w:rsidRPr="005637CC" w:rsidRDefault="005637CC" w:rsidP="005637CC">
      <w:r w:rsidRPr="005637CC">
        <w:t>Important Notes for First-Time Buyers:</w:t>
      </w:r>
    </w:p>
    <w:p w14:paraId="2ED3AAA1" w14:textId="77777777" w:rsidR="005637CC" w:rsidRPr="005637CC" w:rsidRDefault="005637CC" w:rsidP="005637CC">
      <w:pPr>
        <w:numPr>
          <w:ilvl w:val="0"/>
          <w:numId w:val="2"/>
        </w:numPr>
      </w:pPr>
      <w:r w:rsidRPr="005637CC">
        <w:t>Mortgage Lender Requirement: Most lenders require proof of homeowners insurance before closing on a home loan to protect their financial interest in the property.</w:t>
      </w:r>
    </w:p>
    <w:p w14:paraId="0945A986" w14:textId="77777777" w:rsidR="005637CC" w:rsidRPr="005637CC" w:rsidRDefault="005637CC" w:rsidP="005637CC">
      <w:pPr>
        <w:numPr>
          <w:ilvl w:val="0"/>
          <w:numId w:val="2"/>
        </w:numPr>
      </w:pPr>
      <w:r w:rsidRPr="005637CC">
        <w:t>Replacement Cost vs. Market Value: Insure your home for its replacement cost, which is the amount it would cost to rebuild it with similar materials and quality, not the market value.</w:t>
      </w:r>
    </w:p>
    <w:p w14:paraId="508534A6" w14:textId="77777777" w:rsidR="005637CC" w:rsidRPr="005637CC" w:rsidRDefault="005637CC" w:rsidP="005637CC">
      <w:pPr>
        <w:numPr>
          <w:ilvl w:val="0"/>
          <w:numId w:val="2"/>
        </w:numPr>
      </w:pPr>
      <w:r w:rsidRPr="005637CC">
        <w:t>Exclusions: Be aware that standard policies have exclusions. For example, damage from earthquakes and floods are typically not covered and may require separate policies.</w:t>
      </w:r>
    </w:p>
    <w:p w14:paraId="21419C46" w14:textId="77777777" w:rsidR="005637CC" w:rsidRPr="005637CC" w:rsidRDefault="005637CC" w:rsidP="005637CC">
      <w:pPr>
        <w:numPr>
          <w:ilvl w:val="0"/>
          <w:numId w:val="2"/>
        </w:numPr>
      </w:pPr>
      <w:r w:rsidRPr="005637CC">
        <w:lastRenderedPageBreak/>
        <w:t>Deductible: This is the amount you pay out-of-pocket before your insurance covers the rest of a claim. A higher deductible usually means a lower premium.</w:t>
      </w:r>
    </w:p>
    <w:p w14:paraId="6D14E658" w14:textId="77777777" w:rsidR="005637CC" w:rsidRPr="005637CC" w:rsidRDefault="005637CC" w:rsidP="005637CC">
      <w:pPr>
        <w:numPr>
          <w:ilvl w:val="0"/>
          <w:numId w:val="2"/>
        </w:numPr>
      </w:pPr>
      <w:r w:rsidRPr="005637CC">
        <w:t>Bundling: Consider bundling your home and auto insurance with the same company for potential discounts.</w:t>
      </w:r>
    </w:p>
    <w:p w14:paraId="55D5B1A8" w14:textId="77777777" w:rsidR="005637CC" w:rsidRPr="005637CC" w:rsidRDefault="005637CC" w:rsidP="005637CC">
      <w:pPr>
        <w:numPr>
          <w:ilvl w:val="0"/>
          <w:numId w:val="2"/>
        </w:numPr>
      </w:pPr>
      <w:r w:rsidRPr="005637CC">
        <w:t>Shop Around: Compare quotes from multiple insurers to find the best rates and coverage options. </w:t>
      </w:r>
    </w:p>
    <w:p w14:paraId="64B67EF8" w14:textId="77777777" w:rsidR="000358ED" w:rsidRDefault="000358ED"/>
    <w:p w14:paraId="3D12E2CF" w14:textId="77777777" w:rsidR="005637CC" w:rsidRDefault="005637CC"/>
    <w:p w14:paraId="7F2D6D28" w14:textId="6A708989" w:rsidR="005637CC" w:rsidRDefault="005637CC">
      <w:r>
        <w:t>CONTACT US FOR MORE INFORMATION</w:t>
      </w:r>
    </w:p>
    <w:sectPr w:rsidR="005637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3B15AA"/>
    <w:multiLevelType w:val="multilevel"/>
    <w:tmpl w:val="7D767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4107E43"/>
    <w:multiLevelType w:val="multilevel"/>
    <w:tmpl w:val="69CE7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80931708">
    <w:abstractNumId w:val="0"/>
  </w:num>
  <w:num w:numId="2" w16cid:durableId="20748840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7CC"/>
    <w:rsid w:val="000358ED"/>
    <w:rsid w:val="001E525E"/>
    <w:rsid w:val="005637CC"/>
    <w:rsid w:val="007878B5"/>
    <w:rsid w:val="0080219F"/>
    <w:rsid w:val="00A72797"/>
    <w:rsid w:val="00F72C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9E166"/>
  <w15:chartTrackingRefBased/>
  <w15:docId w15:val="{C7BD712F-5D0F-4CAB-8A18-3EF7D2D55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37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637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37C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37C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37C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37C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37C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37C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37C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37C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37C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37C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37C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37C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37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37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37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37CC"/>
    <w:rPr>
      <w:rFonts w:eastAsiaTheme="majorEastAsia" w:cstheme="majorBidi"/>
      <w:color w:val="272727" w:themeColor="text1" w:themeTint="D8"/>
    </w:rPr>
  </w:style>
  <w:style w:type="paragraph" w:styleId="Title">
    <w:name w:val="Title"/>
    <w:basedOn w:val="Normal"/>
    <w:next w:val="Normal"/>
    <w:link w:val="TitleChar"/>
    <w:uiPriority w:val="10"/>
    <w:qFormat/>
    <w:rsid w:val="005637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37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37C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37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37CC"/>
    <w:pPr>
      <w:spacing w:before="160"/>
      <w:jc w:val="center"/>
    </w:pPr>
    <w:rPr>
      <w:i/>
      <w:iCs/>
      <w:color w:val="404040" w:themeColor="text1" w:themeTint="BF"/>
    </w:rPr>
  </w:style>
  <w:style w:type="character" w:customStyle="1" w:styleId="QuoteChar">
    <w:name w:val="Quote Char"/>
    <w:basedOn w:val="DefaultParagraphFont"/>
    <w:link w:val="Quote"/>
    <w:uiPriority w:val="29"/>
    <w:rsid w:val="005637CC"/>
    <w:rPr>
      <w:i/>
      <w:iCs/>
      <w:color w:val="404040" w:themeColor="text1" w:themeTint="BF"/>
    </w:rPr>
  </w:style>
  <w:style w:type="paragraph" w:styleId="ListParagraph">
    <w:name w:val="List Paragraph"/>
    <w:basedOn w:val="Normal"/>
    <w:uiPriority w:val="34"/>
    <w:qFormat/>
    <w:rsid w:val="005637CC"/>
    <w:pPr>
      <w:ind w:left="720"/>
      <w:contextualSpacing/>
    </w:pPr>
  </w:style>
  <w:style w:type="character" w:styleId="IntenseEmphasis">
    <w:name w:val="Intense Emphasis"/>
    <w:basedOn w:val="DefaultParagraphFont"/>
    <w:uiPriority w:val="21"/>
    <w:qFormat/>
    <w:rsid w:val="005637CC"/>
    <w:rPr>
      <w:i/>
      <w:iCs/>
      <w:color w:val="0F4761" w:themeColor="accent1" w:themeShade="BF"/>
    </w:rPr>
  </w:style>
  <w:style w:type="paragraph" w:styleId="IntenseQuote">
    <w:name w:val="Intense Quote"/>
    <w:basedOn w:val="Normal"/>
    <w:next w:val="Normal"/>
    <w:link w:val="IntenseQuoteChar"/>
    <w:uiPriority w:val="30"/>
    <w:qFormat/>
    <w:rsid w:val="005637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37CC"/>
    <w:rPr>
      <w:i/>
      <w:iCs/>
      <w:color w:val="0F4761" w:themeColor="accent1" w:themeShade="BF"/>
    </w:rPr>
  </w:style>
  <w:style w:type="character" w:styleId="IntenseReference">
    <w:name w:val="Intense Reference"/>
    <w:basedOn w:val="DefaultParagraphFont"/>
    <w:uiPriority w:val="32"/>
    <w:qFormat/>
    <w:rsid w:val="005637C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852109">
      <w:bodyDiv w:val="1"/>
      <w:marLeft w:val="0"/>
      <w:marRight w:val="0"/>
      <w:marTop w:val="0"/>
      <w:marBottom w:val="0"/>
      <w:divBdr>
        <w:top w:val="none" w:sz="0" w:space="0" w:color="auto"/>
        <w:left w:val="none" w:sz="0" w:space="0" w:color="auto"/>
        <w:bottom w:val="none" w:sz="0" w:space="0" w:color="auto"/>
        <w:right w:val="none" w:sz="0" w:space="0" w:color="auto"/>
      </w:divBdr>
      <w:divsChild>
        <w:div w:id="1362904174">
          <w:marLeft w:val="0"/>
          <w:marRight w:val="0"/>
          <w:marTop w:val="0"/>
          <w:marBottom w:val="300"/>
          <w:divBdr>
            <w:top w:val="none" w:sz="0" w:space="0" w:color="auto"/>
            <w:left w:val="none" w:sz="0" w:space="0" w:color="auto"/>
            <w:bottom w:val="none" w:sz="0" w:space="0" w:color="auto"/>
            <w:right w:val="none" w:sz="0" w:space="0" w:color="auto"/>
          </w:divBdr>
        </w:div>
        <w:div w:id="1286934524">
          <w:marLeft w:val="0"/>
          <w:marRight w:val="0"/>
          <w:marTop w:val="150"/>
          <w:marBottom w:val="300"/>
          <w:divBdr>
            <w:top w:val="none" w:sz="0" w:space="0" w:color="auto"/>
            <w:left w:val="none" w:sz="0" w:space="0" w:color="auto"/>
            <w:bottom w:val="none" w:sz="0" w:space="0" w:color="auto"/>
            <w:right w:val="none" w:sz="0" w:space="0" w:color="auto"/>
          </w:divBdr>
        </w:div>
        <w:div w:id="709494543">
          <w:marLeft w:val="0"/>
          <w:marRight w:val="0"/>
          <w:marTop w:val="150"/>
          <w:marBottom w:val="300"/>
          <w:divBdr>
            <w:top w:val="none" w:sz="0" w:space="0" w:color="auto"/>
            <w:left w:val="none" w:sz="0" w:space="0" w:color="auto"/>
            <w:bottom w:val="none" w:sz="0" w:space="0" w:color="auto"/>
            <w:right w:val="none" w:sz="0" w:space="0" w:color="auto"/>
          </w:divBdr>
        </w:div>
      </w:divsChild>
    </w:div>
    <w:div w:id="965504355">
      <w:bodyDiv w:val="1"/>
      <w:marLeft w:val="0"/>
      <w:marRight w:val="0"/>
      <w:marTop w:val="0"/>
      <w:marBottom w:val="0"/>
      <w:divBdr>
        <w:top w:val="none" w:sz="0" w:space="0" w:color="auto"/>
        <w:left w:val="none" w:sz="0" w:space="0" w:color="auto"/>
        <w:bottom w:val="none" w:sz="0" w:space="0" w:color="auto"/>
        <w:right w:val="none" w:sz="0" w:space="0" w:color="auto"/>
      </w:divBdr>
      <w:divsChild>
        <w:div w:id="1681471356">
          <w:marLeft w:val="0"/>
          <w:marRight w:val="0"/>
          <w:marTop w:val="0"/>
          <w:marBottom w:val="300"/>
          <w:divBdr>
            <w:top w:val="none" w:sz="0" w:space="0" w:color="auto"/>
            <w:left w:val="none" w:sz="0" w:space="0" w:color="auto"/>
            <w:bottom w:val="none" w:sz="0" w:space="0" w:color="auto"/>
            <w:right w:val="none" w:sz="0" w:space="0" w:color="auto"/>
          </w:divBdr>
        </w:div>
        <w:div w:id="962810567">
          <w:marLeft w:val="0"/>
          <w:marRight w:val="0"/>
          <w:marTop w:val="150"/>
          <w:marBottom w:val="300"/>
          <w:divBdr>
            <w:top w:val="none" w:sz="0" w:space="0" w:color="auto"/>
            <w:left w:val="none" w:sz="0" w:space="0" w:color="auto"/>
            <w:bottom w:val="none" w:sz="0" w:space="0" w:color="auto"/>
            <w:right w:val="none" w:sz="0" w:space="0" w:color="auto"/>
          </w:divBdr>
        </w:div>
        <w:div w:id="1700280533">
          <w:marLeft w:val="0"/>
          <w:marRight w:val="0"/>
          <w:marTop w:val="15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C82070B5D3884297139B5BA27C0160" ma:contentTypeVersion="12" ma:contentTypeDescription="Create a new document." ma:contentTypeScope="" ma:versionID="12b501bb1e8edc2597315def4847562f">
  <xsd:schema xmlns:xsd="http://www.w3.org/2001/XMLSchema" xmlns:xs="http://www.w3.org/2001/XMLSchema" xmlns:p="http://schemas.microsoft.com/office/2006/metadata/properties" xmlns:ns2="314f37bb-7d6c-4dbc-9a77-1c98a06ae0a1" xmlns:ns3="b79b8ddb-38fd-449a-a310-f7c3ca55d4bc" targetNamespace="http://schemas.microsoft.com/office/2006/metadata/properties" ma:root="true" ma:fieldsID="16cbba193a7d46b6d7f89f68dc6da31d" ns2:_="" ns3:_="">
    <xsd:import namespace="314f37bb-7d6c-4dbc-9a77-1c98a06ae0a1"/>
    <xsd:import namespace="b79b8ddb-38fd-449a-a310-f7c3ca55d4b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4f37bb-7d6c-4dbc-9a77-1c98a06ae0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62dd3152-749d-40a5-8738-0cd501a9b593"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9b8ddb-38fd-449a-a310-f7c3ca55d4b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94cc612-fad9-49d7-8370-2a50808dc134}" ma:internalName="TaxCatchAll" ma:showField="CatchAllData" ma:web="b79b8ddb-38fd-449a-a310-f7c3ca55d4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14f37bb-7d6c-4dbc-9a77-1c98a06ae0a1">
      <Terms xmlns="http://schemas.microsoft.com/office/infopath/2007/PartnerControls"/>
    </lcf76f155ced4ddcb4097134ff3c332f>
    <TaxCatchAll xmlns="b79b8ddb-38fd-449a-a310-f7c3ca55d4bc" xsi:nil="true"/>
  </documentManagement>
</p:properties>
</file>

<file path=customXml/itemProps1.xml><?xml version="1.0" encoding="utf-8"?>
<ds:datastoreItem xmlns:ds="http://schemas.openxmlformats.org/officeDocument/2006/customXml" ds:itemID="{E122AA56-B273-4646-84E0-CC7F99C832F3}"/>
</file>

<file path=customXml/itemProps2.xml><?xml version="1.0" encoding="utf-8"?>
<ds:datastoreItem xmlns:ds="http://schemas.openxmlformats.org/officeDocument/2006/customXml" ds:itemID="{477A1E37-F811-4209-ACD6-7E977099D136}"/>
</file>

<file path=customXml/itemProps3.xml><?xml version="1.0" encoding="utf-8"?>
<ds:datastoreItem xmlns:ds="http://schemas.openxmlformats.org/officeDocument/2006/customXml" ds:itemID="{1D46F0F5-05B5-4A31-835C-054DB2205958}"/>
</file>

<file path=docProps/app.xml><?xml version="1.0" encoding="utf-8"?>
<Properties xmlns="http://schemas.openxmlformats.org/officeDocument/2006/extended-properties" xmlns:vt="http://schemas.openxmlformats.org/officeDocument/2006/docPropsVTypes">
  <Template>Normal</Template>
  <TotalTime>1</TotalTime>
  <Pages>2</Pages>
  <Words>342</Words>
  <Characters>1951</Characters>
  <Application>Microsoft Office Word</Application>
  <DocSecurity>0</DocSecurity>
  <Lines>16</Lines>
  <Paragraphs>4</Paragraphs>
  <ScaleCrop>false</ScaleCrop>
  <Company/>
  <LinksUpToDate>false</LinksUpToDate>
  <CharactersWithSpaces>2289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Kumar Gulrajani</dc:creator>
  <cp:keywords/>
  <dc:description/>
  <cp:lastModifiedBy>Kumar Gulrajani</cp:lastModifiedBy>
  <cp:revision>1</cp:revision>
  <dcterms:created xsi:type="dcterms:W3CDTF">2025-06-04T16:41:00Z</dcterms:created>
  <dcterms:modified xsi:type="dcterms:W3CDTF">2025-06-04T16:42:00Z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0x010100F7C82070B5D3884297139B5BA27C0160</vt:lpwstr>
  </property>
</Properties>
</file>